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AE" w:rsidRPr="00BA3F3E" w:rsidRDefault="00414AAE" w:rsidP="00BA3F3E">
      <w:pPr>
        <w:spacing w:after="0" w:line="240" w:lineRule="auto"/>
        <w:ind w:left="57"/>
        <w:jc w:val="center"/>
        <w:rPr>
          <w:lang w:val="ru-RU"/>
        </w:rPr>
      </w:pPr>
      <w:r w:rsidRPr="00BA3F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4AAE" w:rsidRPr="00BA3F3E" w:rsidRDefault="00414AAE" w:rsidP="00BA3F3E">
      <w:pPr>
        <w:spacing w:after="0" w:line="240" w:lineRule="auto"/>
        <w:ind w:left="57"/>
        <w:jc w:val="center"/>
        <w:rPr>
          <w:lang w:val="ru-RU"/>
        </w:rPr>
      </w:pPr>
      <w:r w:rsidRPr="00BA3F3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  <w:r w:rsidRPr="00BA3F3E">
        <w:rPr>
          <w:sz w:val="28"/>
          <w:lang w:val="ru-RU"/>
        </w:rPr>
        <w:br/>
      </w:r>
      <w:r w:rsidRPr="00BA3F3E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 </w:t>
      </w:r>
      <w:r w:rsidRPr="00BA3F3E">
        <w:rPr>
          <w:sz w:val="28"/>
          <w:lang w:val="ru-RU"/>
        </w:rPr>
        <w:br/>
      </w:r>
      <w:bookmarkStart w:id="0" w:name="4a322752-fcaf-4427-b9e0-cccde52766b4"/>
      <w:bookmarkEnd w:id="0"/>
      <w:r w:rsidRPr="00BA3F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14AAE" w:rsidRPr="00BA3F3E" w:rsidRDefault="00414AAE" w:rsidP="00BA3F3E">
      <w:pPr>
        <w:spacing w:after="0" w:line="240" w:lineRule="auto"/>
        <w:ind w:left="57"/>
        <w:jc w:val="center"/>
        <w:rPr>
          <w:lang w:val="ru-RU"/>
        </w:rPr>
      </w:pPr>
      <w:bookmarkStart w:id="1" w:name="822f47c8-4479-4ad4-bf35-6b6cd8b824a8"/>
      <w:bookmarkEnd w:id="1"/>
      <w:r w:rsidRPr="00BA3F3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</w:p>
    <w:p w:rsidR="00414AAE" w:rsidRDefault="00414AAE" w:rsidP="00BA3F3E">
      <w:pPr>
        <w:spacing w:after="0" w:line="240" w:lineRule="auto"/>
        <w:ind w:left="57"/>
        <w:jc w:val="center"/>
      </w:pPr>
      <w:r>
        <w:rPr>
          <w:rFonts w:ascii="Times New Roman" w:hAnsi="Times New Roman"/>
          <w:b/>
          <w:color w:val="000000"/>
          <w:sz w:val="28"/>
        </w:rPr>
        <w:t>МАОУ "Школа № 30"</w:t>
      </w:r>
    </w:p>
    <w:p w:rsidR="00414AAE" w:rsidRDefault="00414AAE" w:rsidP="00BA3F3E">
      <w:pPr>
        <w:spacing w:after="0" w:line="240" w:lineRule="auto"/>
        <w:ind w:left="57"/>
      </w:pPr>
    </w:p>
    <w:p w:rsidR="00414AAE" w:rsidRDefault="00414AAE" w:rsidP="00BA3F3E">
      <w:pPr>
        <w:spacing w:after="0" w:line="240" w:lineRule="auto"/>
        <w:ind w:left="57"/>
      </w:pPr>
    </w:p>
    <w:p w:rsidR="00414AAE" w:rsidRDefault="00414AAE" w:rsidP="00BA3F3E">
      <w:pPr>
        <w:spacing w:after="0" w:line="240" w:lineRule="auto"/>
        <w:ind w:left="57"/>
      </w:pPr>
    </w:p>
    <w:tbl>
      <w:tblPr>
        <w:tblW w:w="0" w:type="auto"/>
        <w:jc w:val="center"/>
        <w:tblInd w:w="-1049" w:type="dxa"/>
        <w:tblLook w:val="00A0"/>
      </w:tblPr>
      <w:tblGrid>
        <w:gridCol w:w="4163"/>
        <w:gridCol w:w="3154"/>
        <w:gridCol w:w="4078"/>
      </w:tblGrid>
      <w:tr w:rsidR="00414AAE" w:rsidRPr="00BA3F3E" w:rsidTr="00BA3F3E">
        <w:trPr>
          <w:jc w:val="center"/>
        </w:trPr>
        <w:tc>
          <w:tcPr>
            <w:tcW w:w="4163" w:type="dxa"/>
          </w:tcPr>
          <w:p w:rsidR="00414AAE" w:rsidRPr="009877FD" w:rsidRDefault="00414AAE" w:rsidP="00BA3F3E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877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14AAE" w:rsidRPr="009877FD" w:rsidRDefault="00414AAE" w:rsidP="00BA3F3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877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14AAE" w:rsidRPr="009877FD" w:rsidRDefault="00414AAE" w:rsidP="00BA3F3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877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4AAE" w:rsidRPr="009877FD" w:rsidRDefault="00414AAE" w:rsidP="00BA3F3E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877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Кильченко Е.С</w:t>
            </w:r>
          </w:p>
          <w:p w:rsidR="00414AAE" w:rsidRDefault="00414AAE" w:rsidP="00BA3F3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14AAE" w:rsidRPr="009877FD" w:rsidRDefault="00414AAE" w:rsidP="00BA3F3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877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9877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414AAE" w:rsidRPr="009877FD" w:rsidRDefault="00414AAE" w:rsidP="00BA3F3E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4AAE" w:rsidRPr="009877FD" w:rsidRDefault="00414AAE" w:rsidP="00BA3F3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877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14AAE" w:rsidRPr="009877FD" w:rsidRDefault="00414AAE" w:rsidP="00BA3F3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877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14AAE" w:rsidRPr="009877FD" w:rsidRDefault="00414AAE" w:rsidP="00BA3F3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877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4AAE" w:rsidRPr="009877FD" w:rsidRDefault="00414AAE" w:rsidP="00BA3F3E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877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Севрюкова Е.В</w:t>
            </w:r>
          </w:p>
          <w:p w:rsidR="00414AAE" w:rsidRDefault="00414AAE" w:rsidP="00BA3F3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14AAE" w:rsidRPr="009877FD" w:rsidRDefault="00414AAE" w:rsidP="00BA3F3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877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   2024 г.</w:t>
            </w:r>
          </w:p>
          <w:p w:rsidR="00414AAE" w:rsidRPr="009877FD" w:rsidRDefault="00414AAE" w:rsidP="00BA3F3E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78" w:type="dxa"/>
          </w:tcPr>
          <w:p w:rsidR="00414AAE" w:rsidRPr="009877FD" w:rsidRDefault="00414AAE" w:rsidP="00BA3F3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877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14AAE" w:rsidRPr="009877FD" w:rsidRDefault="00414AAE" w:rsidP="00BA3F3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877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14AAE" w:rsidRPr="009877FD" w:rsidRDefault="00414AAE" w:rsidP="00BA3F3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877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4AAE" w:rsidRPr="009877FD" w:rsidRDefault="00414AAE" w:rsidP="00BA3F3E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877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Ермак О.П.</w:t>
            </w:r>
          </w:p>
          <w:p w:rsidR="00414AAE" w:rsidRDefault="00414AAE" w:rsidP="00BA3F3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№520</w:t>
            </w:r>
          </w:p>
          <w:p w:rsidR="00414AAE" w:rsidRPr="009877FD" w:rsidRDefault="00414AAE" w:rsidP="00BA3F3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877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2024 г.</w:t>
            </w:r>
          </w:p>
          <w:p w:rsidR="00414AAE" w:rsidRPr="009877FD" w:rsidRDefault="00414AAE" w:rsidP="00BA3F3E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4AAE" w:rsidRPr="00BA3F3E" w:rsidRDefault="00414AAE" w:rsidP="00BA3F3E">
      <w:pPr>
        <w:spacing w:after="0" w:line="240" w:lineRule="auto"/>
        <w:ind w:left="57"/>
        <w:rPr>
          <w:lang w:val="ru-RU"/>
        </w:rPr>
      </w:pPr>
    </w:p>
    <w:p w:rsidR="00414AAE" w:rsidRPr="00BA3F3E" w:rsidRDefault="00414AAE" w:rsidP="00BA3F3E">
      <w:pPr>
        <w:spacing w:after="0" w:line="240" w:lineRule="auto"/>
        <w:ind w:left="57"/>
        <w:rPr>
          <w:lang w:val="ru-RU"/>
        </w:rPr>
      </w:pPr>
    </w:p>
    <w:p w:rsidR="00414AAE" w:rsidRDefault="00414AAE" w:rsidP="00BA3F3E">
      <w:pPr>
        <w:spacing w:after="0" w:line="240" w:lineRule="auto"/>
        <w:ind w:left="57"/>
        <w:rPr>
          <w:lang w:val="ru-RU"/>
        </w:rPr>
      </w:pPr>
    </w:p>
    <w:p w:rsidR="00414AAE" w:rsidRDefault="00414AAE" w:rsidP="00BA3F3E">
      <w:pPr>
        <w:spacing w:after="0" w:line="240" w:lineRule="auto"/>
        <w:ind w:left="57"/>
        <w:rPr>
          <w:lang w:val="ru-RU"/>
        </w:rPr>
      </w:pPr>
    </w:p>
    <w:p w:rsidR="00414AAE" w:rsidRPr="00BA3F3E" w:rsidRDefault="00414AAE" w:rsidP="00BA3F3E">
      <w:pPr>
        <w:spacing w:after="0" w:line="240" w:lineRule="auto"/>
        <w:ind w:left="57"/>
        <w:jc w:val="center"/>
        <w:rPr>
          <w:lang w:val="ru-RU"/>
        </w:rPr>
      </w:pPr>
      <w:r w:rsidRPr="00BA3F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14AAE" w:rsidRPr="00BA3F3E" w:rsidRDefault="00414AAE" w:rsidP="00BA3F3E">
      <w:pPr>
        <w:spacing w:after="0" w:line="240" w:lineRule="auto"/>
        <w:ind w:left="57"/>
        <w:jc w:val="center"/>
        <w:rPr>
          <w:lang w:val="ru-RU"/>
        </w:rPr>
      </w:pPr>
      <w:r w:rsidRPr="00BA3F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3F3E">
        <w:rPr>
          <w:rFonts w:ascii="Times New Roman" w:hAnsi="Times New Roman"/>
          <w:color w:val="000000"/>
          <w:sz w:val="28"/>
          <w:lang w:val="ru-RU"/>
        </w:rPr>
        <w:t xml:space="preserve"> 5941062)</w:t>
      </w:r>
    </w:p>
    <w:p w:rsidR="00414AAE" w:rsidRPr="00BA3F3E" w:rsidRDefault="00414AAE" w:rsidP="00BA3F3E">
      <w:pPr>
        <w:spacing w:after="0" w:line="240" w:lineRule="auto"/>
        <w:ind w:left="57"/>
        <w:jc w:val="center"/>
        <w:rPr>
          <w:lang w:val="ru-RU"/>
        </w:rPr>
      </w:pPr>
    </w:p>
    <w:p w:rsidR="00414AAE" w:rsidRPr="00BA3F3E" w:rsidRDefault="00414AAE" w:rsidP="00BA3F3E">
      <w:pPr>
        <w:spacing w:after="0" w:line="240" w:lineRule="auto"/>
        <w:ind w:left="57"/>
        <w:jc w:val="center"/>
        <w:rPr>
          <w:lang w:val="ru-RU"/>
        </w:rPr>
      </w:pPr>
      <w:r w:rsidRPr="00BA3F3E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414AAE" w:rsidRPr="00BA3F3E" w:rsidRDefault="00414AAE" w:rsidP="00BA3F3E">
      <w:pPr>
        <w:spacing w:after="0" w:line="240" w:lineRule="auto"/>
        <w:ind w:left="57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BA3F3E">
        <w:rPr>
          <w:rFonts w:ascii="Times New Roman" w:hAnsi="Times New Roman"/>
          <w:color w:val="000000"/>
          <w:sz w:val="28"/>
          <w:lang w:val="ru-RU"/>
        </w:rPr>
        <w:t xml:space="preserve">11 </w:t>
      </w:r>
      <w:r>
        <w:rPr>
          <w:rFonts w:ascii="Times New Roman" w:hAnsi="Times New Roman"/>
          <w:color w:val="000000"/>
          <w:sz w:val="28"/>
          <w:lang w:val="ru-RU"/>
        </w:rPr>
        <w:t xml:space="preserve">Б </w:t>
      </w:r>
      <w:r w:rsidRPr="00BA3F3E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414AAE" w:rsidRPr="00BA3F3E" w:rsidRDefault="00414AAE">
      <w:pPr>
        <w:spacing w:after="0"/>
        <w:ind w:left="120"/>
        <w:jc w:val="center"/>
        <w:rPr>
          <w:lang w:val="ru-RU"/>
        </w:rPr>
      </w:pPr>
    </w:p>
    <w:p w:rsidR="00414AAE" w:rsidRPr="00BA3F3E" w:rsidRDefault="00414AAE">
      <w:pPr>
        <w:spacing w:after="0"/>
        <w:ind w:left="120"/>
        <w:jc w:val="center"/>
        <w:rPr>
          <w:lang w:val="ru-RU"/>
        </w:rPr>
      </w:pPr>
    </w:p>
    <w:p w:rsidR="00414AAE" w:rsidRPr="00BA3F3E" w:rsidRDefault="00414AAE">
      <w:pPr>
        <w:spacing w:after="0"/>
        <w:ind w:left="120"/>
        <w:jc w:val="center"/>
        <w:rPr>
          <w:lang w:val="ru-RU"/>
        </w:rPr>
      </w:pPr>
    </w:p>
    <w:p w:rsidR="00414AAE" w:rsidRDefault="00414AAE">
      <w:pPr>
        <w:spacing w:after="0"/>
        <w:ind w:left="120"/>
        <w:jc w:val="center"/>
        <w:rPr>
          <w:lang w:val="ru-RU"/>
        </w:rPr>
      </w:pPr>
    </w:p>
    <w:p w:rsidR="00414AAE" w:rsidRPr="00BA3F3E" w:rsidRDefault="00414AAE">
      <w:pPr>
        <w:spacing w:after="0"/>
        <w:ind w:left="120"/>
        <w:jc w:val="center"/>
        <w:rPr>
          <w:lang w:val="ru-RU"/>
        </w:rPr>
      </w:pPr>
    </w:p>
    <w:p w:rsidR="00414AAE" w:rsidRPr="00BA3F3E" w:rsidRDefault="00414AAE">
      <w:pPr>
        <w:spacing w:after="0"/>
        <w:ind w:left="120"/>
        <w:jc w:val="center"/>
        <w:rPr>
          <w:lang w:val="ru-RU"/>
        </w:rPr>
      </w:pPr>
    </w:p>
    <w:p w:rsidR="00414AAE" w:rsidRPr="00BA3F3E" w:rsidRDefault="00414AAE">
      <w:pPr>
        <w:spacing w:after="0"/>
        <w:ind w:left="120"/>
        <w:jc w:val="center"/>
        <w:rPr>
          <w:lang w:val="ru-RU"/>
        </w:rPr>
      </w:pPr>
    </w:p>
    <w:p w:rsidR="00414AAE" w:rsidRPr="00BA3F3E" w:rsidRDefault="00414AAE">
      <w:pPr>
        <w:spacing w:after="0"/>
        <w:ind w:left="120"/>
        <w:jc w:val="center"/>
        <w:rPr>
          <w:lang w:val="ru-RU"/>
        </w:rPr>
      </w:pPr>
    </w:p>
    <w:p w:rsidR="00414AAE" w:rsidRPr="00BA3F3E" w:rsidRDefault="00414AAE">
      <w:pPr>
        <w:spacing w:after="0"/>
        <w:ind w:left="120"/>
        <w:jc w:val="center"/>
        <w:rPr>
          <w:lang w:val="ru-RU"/>
        </w:rPr>
      </w:pPr>
    </w:p>
    <w:p w:rsidR="00414AAE" w:rsidRPr="00BA3F3E" w:rsidRDefault="00414AAE">
      <w:pPr>
        <w:spacing w:after="0"/>
        <w:ind w:left="120"/>
        <w:jc w:val="center"/>
        <w:rPr>
          <w:lang w:val="ru-RU"/>
        </w:rPr>
      </w:pPr>
    </w:p>
    <w:p w:rsidR="00414AAE" w:rsidRPr="00BA3F3E" w:rsidRDefault="00414AAE">
      <w:pPr>
        <w:spacing w:after="0"/>
        <w:ind w:left="120"/>
        <w:jc w:val="center"/>
        <w:rPr>
          <w:lang w:val="ru-RU"/>
        </w:rPr>
      </w:pPr>
      <w:bookmarkStart w:id="2" w:name="83ace5c0-f913-49d8-975d-9ddb35d71a16"/>
      <w:bookmarkEnd w:id="2"/>
      <w:r w:rsidRPr="00BA3F3E">
        <w:rPr>
          <w:rFonts w:ascii="Times New Roman" w:hAnsi="Times New Roman"/>
          <w:b/>
          <w:color w:val="000000"/>
          <w:sz w:val="28"/>
          <w:lang w:val="ru-RU"/>
        </w:rPr>
        <w:t xml:space="preserve">Ростов-на-Дону </w:t>
      </w:r>
      <w:bookmarkStart w:id="3" w:name="42db4f7f-2e59-42a2-8842-975d7f5699d1"/>
      <w:bookmarkEnd w:id="3"/>
      <w:r w:rsidRPr="00BA3F3E">
        <w:rPr>
          <w:rFonts w:ascii="Times New Roman" w:hAnsi="Times New Roman"/>
          <w:b/>
          <w:color w:val="000000"/>
          <w:sz w:val="28"/>
          <w:lang w:val="ru-RU"/>
        </w:rPr>
        <w:t>2024-2025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учебный год</w:t>
      </w:r>
    </w:p>
    <w:p w:rsidR="00414AAE" w:rsidRPr="00BA3F3E" w:rsidRDefault="00414AAE" w:rsidP="00FB1373">
      <w:pPr>
        <w:spacing w:after="0" w:line="264" w:lineRule="auto"/>
        <w:ind w:left="57" w:right="57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граммы по биологии и её структура.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мендуемую последовательность изучения учебного материала с учётом межпредметных и внутрипредметных связей, логики образовател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ного процесса, возрастных особенностей обучающихся.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му в ней просматривается направленность на развитие знаний, связанных с формированием естественно-научного мировоззрения, ценнос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щ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ности основных протекающих в них процессов в программе по биологии уделено внимание использованию полученных знаний в повс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ского образования, которая предполагает формирование у обучающихся способности адаптироваться к изменениям динамично развивающ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гося современного мира.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пасного образа жизни, экологического мышления, ценностного отношения к живой природе и человеку.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ности, физики, химии и географии. Названные положения о предназначении учебного предмета «Биология» составили основу для определ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ния подходов к отбору и структурированию его содержания, представленного в программе по биологии.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подхода, в соотве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но-научной картине мира и ценностных ориентациях личности, способствующих гуманизации биологического образования.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вития в биологии научных взглядов, идей и подходов к изучению живых систем разного уровня организации;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жающего мира живой природы на основании знаний и опыта, полученных при изучении биологии;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тии современных медицинских технологий и агробиотехнологий;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ния этических норм при проведении биологических исследований;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ния;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ружающей среде, собственному здоровью, обоснование и соблюдение мер профилактики заболеваний.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 xml:space="preserve">дящим в состав предметной области «Естественно-научные предметы». </w:t>
      </w:r>
    </w:p>
    <w:p w:rsidR="00414AA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544A6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изучения биологии на базовом уровне среднего общего образования отводится  в 11 классе – 34 часа (1 час в неделю). </w:t>
      </w:r>
    </w:p>
    <w:p w:rsidR="00414AAE" w:rsidRPr="003544A6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Pr="003544A6">
        <w:rPr>
          <w:rFonts w:ascii="Times New Roman" w:hAnsi="Times New Roman"/>
          <w:sz w:val="24"/>
          <w:szCs w:val="24"/>
          <w:lang w:val="ru-RU"/>
        </w:rPr>
        <w:t xml:space="preserve"> соответствии с календарным графиком школы в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3544A6">
        <w:rPr>
          <w:rFonts w:ascii="Times New Roman" w:hAnsi="Times New Roman"/>
          <w:sz w:val="24"/>
          <w:szCs w:val="24"/>
          <w:lang w:val="ru-RU"/>
        </w:rPr>
        <w:t>-202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3544A6">
        <w:rPr>
          <w:rFonts w:ascii="Times New Roman" w:hAnsi="Times New Roman"/>
          <w:sz w:val="24"/>
          <w:szCs w:val="24"/>
          <w:lang w:val="ru-RU"/>
        </w:rPr>
        <w:t xml:space="preserve"> учебном году  3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3544A6">
        <w:rPr>
          <w:rFonts w:ascii="Times New Roman" w:hAnsi="Times New Roman"/>
          <w:sz w:val="24"/>
          <w:szCs w:val="24"/>
          <w:lang w:val="ru-RU"/>
        </w:rPr>
        <w:t xml:space="preserve"> учебных недель, соответствен</w:t>
      </w:r>
      <w:r>
        <w:rPr>
          <w:rFonts w:ascii="Times New Roman" w:hAnsi="Times New Roman"/>
          <w:sz w:val="24"/>
          <w:szCs w:val="24"/>
          <w:lang w:val="ru-RU"/>
        </w:rPr>
        <w:t>но  34 часа</w:t>
      </w:r>
      <w:r w:rsidRPr="003544A6">
        <w:rPr>
          <w:rFonts w:ascii="Times New Roman" w:hAnsi="Times New Roman"/>
          <w:sz w:val="24"/>
          <w:szCs w:val="24"/>
          <w:lang w:val="ru-RU"/>
        </w:rPr>
        <w:t xml:space="preserve"> за год. По к</w:t>
      </w:r>
      <w:r w:rsidRPr="003544A6">
        <w:rPr>
          <w:rFonts w:ascii="Times New Roman" w:hAnsi="Times New Roman"/>
          <w:sz w:val="24"/>
          <w:szCs w:val="24"/>
          <w:lang w:val="ru-RU"/>
        </w:rPr>
        <w:t>а</w:t>
      </w:r>
      <w:r w:rsidRPr="003544A6">
        <w:rPr>
          <w:rFonts w:ascii="Times New Roman" w:hAnsi="Times New Roman"/>
          <w:sz w:val="24"/>
          <w:szCs w:val="24"/>
          <w:lang w:val="ru-RU"/>
        </w:rPr>
        <w:t xml:space="preserve">лендарно- тематическому планированию  </w:t>
      </w:r>
      <w:r>
        <w:rPr>
          <w:rFonts w:ascii="Times New Roman" w:hAnsi="Times New Roman"/>
          <w:sz w:val="24"/>
          <w:szCs w:val="24"/>
          <w:lang w:val="ru-RU"/>
        </w:rPr>
        <w:t xml:space="preserve">11 Б </w:t>
      </w:r>
      <w:r w:rsidRPr="003544A6">
        <w:rPr>
          <w:rFonts w:ascii="Times New Roman" w:hAnsi="Times New Roman"/>
          <w:sz w:val="24"/>
          <w:szCs w:val="24"/>
          <w:lang w:val="ru-RU"/>
        </w:rPr>
        <w:t>класс</w:t>
      </w:r>
      <w:r>
        <w:rPr>
          <w:rFonts w:ascii="Times New Roman" w:hAnsi="Times New Roman"/>
          <w:sz w:val="24"/>
          <w:szCs w:val="24"/>
          <w:lang w:val="ru-RU"/>
        </w:rPr>
        <w:t>а  -32</w:t>
      </w:r>
      <w:r w:rsidRPr="003544A6">
        <w:rPr>
          <w:rFonts w:ascii="Times New Roman" w:hAnsi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3544A6">
        <w:rPr>
          <w:rFonts w:ascii="Times New Roman" w:hAnsi="Times New Roman"/>
          <w:sz w:val="24"/>
          <w:szCs w:val="24"/>
          <w:lang w:val="ru-RU"/>
        </w:rPr>
        <w:t>. Программа реализуется за счет уплотнения учебного материала.</w:t>
      </w:r>
    </w:p>
    <w:p w:rsidR="00414AA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14AAE" w:rsidRPr="00BA3F3E" w:rsidRDefault="00414AAE" w:rsidP="00FB1373">
      <w:pPr>
        <w:spacing w:after="0" w:line="264" w:lineRule="auto"/>
        <w:ind w:left="57" w:right="57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14AAE" w:rsidRPr="00D611E0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611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</w:t>
      </w:r>
      <w:r w:rsidRPr="003544A6">
        <w:rPr>
          <w:rFonts w:ascii="Times New Roman" w:hAnsi="Times New Roman"/>
          <w:bCs/>
          <w:sz w:val="24"/>
          <w:szCs w:val="24"/>
          <w:lang w:val="ru-RU"/>
        </w:rPr>
        <w:t>Организменный  уровень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гичные, рудиментарные органы, атавизмы. Молекулярно-биохимические: сходство механизмов наследственности и основных метаболич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ских путей у всех организмов.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ное размножение при ограниченности ресурсов, неопределённая изменчивость, борьба за существование, естественный отбор).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теория эволюции (СТЭ) и её основные положения.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Микроэволюция. Популяция как единица вида и эволюции.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Естественный отбор – направляющий фактор эволюции. Формы естественного отбора.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Портреты: К. Линней, Ж. Б. Ламарк, Ч. Дарвин, В. О. Ковалевский, К. М. Бэр, Э. Геккель, Ф. Мюллер, А. Н. Северцов.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ная изменчивость», «Ароморфозы», «Идиоадаптации», «Общая дегенерация», «Движущие силы эволюции», «Карта-схема маршрута пут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соблений у животных», модель «Основные направления эволюции», объёмная модель «Строение головного мозга позвоночных».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414AAE" w:rsidRPr="00D611E0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611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</w:t>
      </w:r>
      <w:r w:rsidRPr="00D611E0">
        <w:rPr>
          <w:rFonts w:ascii="Times New Roman" w:hAnsi="Times New Roman"/>
          <w:bCs/>
          <w:sz w:val="24"/>
          <w:szCs w:val="24"/>
          <w:lang w:val="ru-RU"/>
        </w:rPr>
        <w:t>Популяционно-видовой уровень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611E0">
        <w:rPr>
          <w:rFonts w:ascii="Times New Roman" w:hAnsi="Times New Roman"/>
          <w:color w:val="000000"/>
          <w:sz w:val="24"/>
          <w:szCs w:val="24"/>
          <w:lang w:val="ru-RU"/>
        </w:rPr>
        <w:t>Донаучные представления о зарождении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жизни. Научные гипотезы возникновения жизни на Земле: абиогенез и панспермия. Химич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вые клетки и их эволюция. Формирование основных групп живых организмов.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Развитие жизни на Земле по эрам и периодам. Катархей. Архейская и протерозойская эры. Палеозойская эра и её периоды: кембри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ский, ордовикский, силурийский, девонский, каменноугольный, пермский.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Мезозойская эра и её периоды: триасовый, юрский, меловой.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Кайнозойская эра и её периоды: палеогеновый, неогеновый, антропогеновый.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 климата и геологических процессов. Основные этапы эволюции растительного и животного мира. Ароморфозы у ра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тений и животных. Появление, расцвет и вымирание групп живых организмов.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ление орудий труда, мышление, речь.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Портреты: Ф. Реди, Л. Пастер, А. И. Опарин, С. Миллер, Г. Юри, Ч. Дарвин.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</w:t>
      </w:r>
      <w:r w:rsidRPr="00FB1373">
        <w:rPr>
          <w:rFonts w:ascii="Times New Roman" w:hAnsi="Times New Roman"/>
          <w:bCs/>
          <w:sz w:val="24"/>
          <w:szCs w:val="24"/>
          <w:lang w:val="ru-RU"/>
        </w:rPr>
        <w:t>Экосистемный уровень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Среды обитания организмов: водная, наземно-воздушная, почвенная, внутриорганизменная.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экологич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ских факторов на организмы.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ров. Биологические ритмы.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вания организмов в природных сообществах.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рост, миграция. Динамика численности популяции и её регуляция.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Демонстрации: 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Портреты: А. Гумбольдт, К. Ф. Рулье, Э. Геккель.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№ 3. «Морфологические особенности растений из разных мест обитания».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№ 4. «Влияние света на рост и развитие черенков колеуса».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Практическая работа № 2. «Подсчёт плотности популяций разных видов растений».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4.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Биосферный уровень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Экологические системы (экосистемы). 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систем: устойчивость, саморегуляция, развитие. Сукцессия.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стем.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Портреты: А. Дж. Тенсли, В. Н. Сукачёв, В. И. Вернадский.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</w:t>
      </w:r>
    </w:p>
    <w:p w:rsidR="00414AAE" w:rsidRPr="00BA3F3E" w:rsidRDefault="00414AAE" w:rsidP="00FB1373">
      <w:pPr>
        <w:spacing w:after="0" w:line="264" w:lineRule="auto"/>
        <w:ind w:left="57" w:right="5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14AAE" w:rsidRDefault="00414AAE" w:rsidP="00FB1373">
      <w:pPr>
        <w:spacing w:after="0" w:line="264" w:lineRule="auto"/>
        <w:ind w:left="57" w:right="57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БИОЛОГИИ НА БАЗОВОМ УРОВНЕ</w:t>
      </w:r>
    </w:p>
    <w:p w:rsidR="00414AAE" w:rsidRPr="00BA3F3E" w:rsidRDefault="00414AAE" w:rsidP="00FB1373">
      <w:pPr>
        <w:spacing w:after="0" w:line="264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СРЕДНЕГО ОБЩЕГО ОБРАЗОВАНИЯ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:rsidR="00414AAE" w:rsidRPr="00BA3F3E" w:rsidRDefault="00414AAE" w:rsidP="00FB1373">
      <w:pPr>
        <w:spacing w:after="0" w:line="264" w:lineRule="auto"/>
        <w:ind w:left="57" w:right="5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4AAE" w:rsidRPr="00BA3F3E" w:rsidRDefault="00414AAE" w:rsidP="00FB1373">
      <w:pPr>
        <w:spacing w:after="0" w:line="264" w:lineRule="auto"/>
        <w:ind w:left="57" w:right="57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нию биологии, целенаправленное развитие внутренних убеждений личности на основе ключевых ценностей и исторических традиций разв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тия биологического знания, готовность и способность обучающихся руководствоваться в своей деятельности ценностно-смысловыми уст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вии с традиционными российскими социокультурными, историческими и духовно-нравственными ценностями, принятыми в обществе пр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вилами и нормами поведения и способствуют процессам самопознания, самовоспитания и саморазвития, развития внутренней позиции ли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дствоваться сформированной внутренней позицией личности, системой ценностных ориентаций, позитивных внутренних убеждений, соо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14AAE" w:rsidRPr="00BA3F3E" w:rsidRDefault="00414AAE" w:rsidP="00FB1373">
      <w:pPr>
        <w:spacing w:after="0" w:line="264" w:lineRule="auto"/>
        <w:ind w:left="57" w:right="57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1)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нении биологических экспериментов;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нов природы, в жизни человека и современного общества;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ствии с традициями народов России;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ний;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понимание эмоционального воздействия живой природы и её ценности;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сированный режим занятий и отдыха, регулярная физическая активность), бережного, ответственного и компетентного отношения к собс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венному физическому и психическому здоровью;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стоятельно выполнять такую деятельность;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вать собственные жизненные планы;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систем, биосферы);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ские последствия предпринимаемых действий и предотвращать их;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спективных биотехнологий, способных решать ресурсные проблемы развития человечества, поиска путей выхода из глобальных экологич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ских проблем и обеспечения перехода к устойчивому развитию, рациональному использованию природных ресурсов и формированию н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вых стандартов жизни;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лиза и объяснения явлений окружающего мира и происходящих в нём изменений, умение делать обоснованные заключения на основе нау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ных фактов и имеющихся данных с целью получения достоверных выводов;</w:t>
      </w:r>
    </w:p>
    <w:p w:rsidR="00414AAE" w:rsidRPr="00BA3F3E" w:rsidRDefault="00414AAE" w:rsidP="00FB1373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414AAE" w:rsidRPr="00BA3F3E" w:rsidRDefault="00414AAE" w:rsidP="00FB1373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14AAE" w:rsidRPr="00BA3F3E" w:rsidRDefault="00414AAE" w:rsidP="00FB1373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ствии с жизненными потребностями.</w:t>
      </w:r>
    </w:p>
    <w:p w:rsidR="00414AAE" w:rsidRPr="00BA3F3E" w:rsidRDefault="00414AAE" w:rsidP="00FB1373">
      <w:pPr>
        <w:spacing w:after="0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414AAE" w:rsidRPr="00BA3F3E" w:rsidRDefault="00414AAE" w:rsidP="00FB1373">
      <w:pPr>
        <w:spacing w:after="0"/>
        <w:ind w:left="57" w:right="57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чающихся междисциплинарные (межпредметные) общенаучные понятия, отражающие целостность научной картины мира и специфику м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тодов познания, используемых в естественных науках (вещество, энергия, явление, процесс, система, научный факт, принцип, гипотеза, з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кономерность, закон, теория, исследование, наблюдение, измерение, эксперимент и других), универсальные учебные действия (познавател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ные, коммуникативные, регулятивные), обеспечивающие формирование функциональной грамотности и социальной компетенции обуча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щихся, способность обучающихся использовать освоенные междисциплинарные, мировоззренческие знания и универсальные учебные де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ствия в познавательной и социальной практике.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вать смысл биологических понятий (выделять их характерные признаки, устанавливать связи с другими понятиями);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биологические понятия для объяснения фактов и явлений живой природы;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ваемых явлениях, формулировать выводы и заключения;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414AAE" w:rsidRPr="00BA3F3E" w:rsidRDefault="00414AAE" w:rsidP="00FB1373">
      <w:pPr>
        <w:spacing w:after="0" w:line="264" w:lineRule="auto"/>
        <w:ind w:left="57" w:right="57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2)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ных ситуациях, в том числе при создании учебных и социальных проектов;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тельства своих утверждений, задавать параметры и критерии решения;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шения.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ния учебных задач;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ния различных поисковых систем;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сунки и другое);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туаций, уметь смягчать конфликты и вести переговоры;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ным.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разовательной деятельности и жизненных ситуациях;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ный и культурный уровень.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нований, использовать приёмы рефлексии для оценки ситуации, выбора верного решения;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414AAE" w:rsidRPr="00BA3F3E" w:rsidRDefault="00414AAE" w:rsidP="00FB1373">
      <w:pPr>
        <w:spacing w:after="0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414AAE" w:rsidRPr="00BA3F3E" w:rsidRDefault="00414AAE" w:rsidP="00FB1373">
      <w:pPr>
        <w:spacing w:after="0"/>
        <w:ind w:left="57" w:right="57"/>
        <w:rPr>
          <w:rFonts w:ascii="Times New Roman" w:hAnsi="Times New Roman"/>
          <w:sz w:val="24"/>
          <w:szCs w:val="24"/>
          <w:lang w:val="ru-RU"/>
        </w:rPr>
      </w:pPr>
      <w:bookmarkStart w:id="4" w:name="_Toc138318760"/>
      <w:bookmarkStart w:id="5" w:name="_Toc134720971"/>
      <w:bookmarkEnd w:id="4"/>
      <w:bookmarkEnd w:id="5"/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лучению нового знания и применению знаний в различных учебных ситуациях, а также в реальных жизненных ситуациях, связанных с би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логией. В программе предметные результаты представлены по годам обучения.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учебного предмета «Биология» </w:t>
      </w:r>
      <w:r w:rsidRPr="00BA3F3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ственно-научной картины мира и научного мировоззрения, о вкладе российских и зарубежных учёных-биологов в развитие биологии, фун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циональной грамотности человека для решения жизненных задач;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ние энергии), гомеостаз (саморегуляция), уровневая организация живых систем, самовоспроизведение (репродукция), наследственность, и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менчивость, рост и развитие;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делять границы их применимости к живым системам;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тов;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вседневной жизни с целью обеспечения безопасности своего здоровья и здоровья окружающих людей, соблюдения норм грамотного пов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учебного предмета «Биология» </w:t>
      </w:r>
      <w:r w:rsidRPr="00BA3F3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ственно-научной картины мира и научного мировоззрения, о вкладе российских и зарубежных учёных-биологов в развитие биологии, фун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циональной грамотности человека для решения жизненных задач;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пи питания, экологическая пирамида, биогеоценоз, биосфера;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ского), определять границы их применимости к живым системам;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тов;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умение выделять существенные признаки строения биологических объектов: видов, популяций, продуцентов, консументов, редуце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тов, биогеоценозов и экосистем, особенности процессов: наследственной изменчивости, естественного отбора, видообразования, приспосо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вседневной жизни с целью обеспечения безопасности своего здоровья и здоровья окружающих людей, соблюдения норм грамотного пов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414AAE" w:rsidRPr="00BA3F3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414AAE" w:rsidRDefault="00414AAE" w:rsidP="00FB1373">
      <w:pPr>
        <w:spacing w:after="0" w:line="264" w:lineRule="auto"/>
        <w:ind w:left="57" w:right="57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14AAE" w:rsidRDefault="00414AA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14AAE" w:rsidRDefault="00414AA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14AAE" w:rsidRDefault="00414AA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14AAE" w:rsidRDefault="00414AA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14AAE" w:rsidRPr="00BA3F3E" w:rsidRDefault="00414AA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14AAE" w:rsidRPr="00BA3F3E" w:rsidRDefault="00414AAE" w:rsidP="00FC4407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A3F3E">
        <w:rPr>
          <w:rFonts w:ascii="Times New Roman" w:hAnsi="Times New Roman"/>
          <w:b/>
          <w:color w:val="000000"/>
          <w:sz w:val="24"/>
          <w:szCs w:val="24"/>
        </w:rPr>
        <w:t xml:space="preserve"> 11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Б </w:t>
      </w:r>
      <w:r w:rsidRPr="00BA3F3E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48"/>
        <w:gridCol w:w="4562"/>
        <w:gridCol w:w="1624"/>
        <w:gridCol w:w="1820"/>
        <w:gridCol w:w="1889"/>
        <w:gridCol w:w="3657"/>
      </w:tblGrid>
      <w:tr w:rsidR="00414AAE" w:rsidRPr="00FC4407" w:rsidTr="00FC4407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AAE" w:rsidRPr="00FC4407" w:rsidTr="00D611E0">
        <w:trPr>
          <w:trHeight w:val="640"/>
          <w:tblCellSpacing w:w="20" w:type="nil"/>
        </w:trPr>
        <w:tc>
          <w:tcPr>
            <w:tcW w:w="8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4407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Организменный  уровень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4407">
              <w:rPr>
                <w:rFonts w:ascii="Times New Roman" w:hAnsi="Times New Roman"/>
                <w:bCs/>
                <w:sz w:val="24"/>
                <w:szCs w:val="24"/>
              </w:rPr>
              <w:t xml:space="preserve">Популяционно-видовой уровень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4407">
              <w:rPr>
                <w:rFonts w:ascii="Times New Roman" w:hAnsi="Times New Roman"/>
                <w:bCs/>
                <w:sz w:val="24"/>
                <w:szCs w:val="24"/>
              </w:rPr>
              <w:t>Экосистемный уровень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4407">
              <w:rPr>
                <w:rFonts w:ascii="Times New Roman" w:hAnsi="Times New Roman"/>
                <w:bCs/>
                <w:sz w:val="24"/>
                <w:szCs w:val="24"/>
              </w:rPr>
              <w:t xml:space="preserve">Биосферный уровень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C44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14AAE" w:rsidRPr="00FC4407" w:rsidTr="00FC4407">
        <w:trPr>
          <w:trHeight w:val="144"/>
          <w:tblCellSpacing w:w="20" w:type="nil"/>
        </w:trPr>
        <w:tc>
          <w:tcPr>
            <w:tcW w:w="5410" w:type="dxa"/>
            <w:gridSpan w:val="2"/>
            <w:tcMar>
              <w:top w:w="50" w:type="dxa"/>
              <w:left w:w="100" w:type="dxa"/>
            </w:tcMar>
            <w:vAlign w:val="center"/>
          </w:tcPr>
          <w:p w:rsidR="00414AAE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</w:p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C44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AAE" w:rsidRPr="00BA3F3E" w:rsidRDefault="00414AAE" w:rsidP="00FC4407">
      <w:pPr>
        <w:spacing w:after="0" w:line="240" w:lineRule="auto"/>
        <w:ind w:left="57" w:right="57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14AAE" w:rsidRPr="00BA3F3E" w:rsidRDefault="00414AAE" w:rsidP="00FC4407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</w:t>
      </w:r>
      <w:r w:rsidRPr="00BA3F3E">
        <w:rPr>
          <w:rFonts w:ascii="Times New Roman" w:hAnsi="Times New Roman"/>
          <w:b/>
          <w:color w:val="000000"/>
          <w:sz w:val="24"/>
          <w:szCs w:val="24"/>
        </w:rPr>
        <w:t xml:space="preserve"> 11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 </w:t>
      </w:r>
      <w:r w:rsidRPr="00BA3F3E"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</w:p>
    <w:tbl>
      <w:tblPr>
        <w:tblW w:w="0" w:type="auto"/>
        <w:tblCellSpacing w:w="20" w:type="nil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41"/>
        <w:gridCol w:w="6919"/>
        <w:gridCol w:w="900"/>
        <w:gridCol w:w="900"/>
        <w:gridCol w:w="900"/>
        <w:gridCol w:w="1440"/>
        <w:gridCol w:w="2910"/>
      </w:tblGrid>
      <w:tr w:rsidR="00414AAE" w:rsidRPr="00BA3F3E" w:rsidTr="00FC4407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:rsidR="00414AAE" w:rsidRPr="00FC4407" w:rsidRDefault="00414AAE" w:rsidP="00FC44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D611E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FC44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>Дата изучения</w:t>
            </w:r>
          </w:p>
          <w:p w:rsidR="00414AAE" w:rsidRPr="00FC4407" w:rsidRDefault="00414AAE" w:rsidP="00FC44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AAE" w:rsidRPr="00BA3F3E" w:rsidTr="00FC4407">
        <w:trPr>
          <w:cantSplit/>
          <w:trHeight w:val="1753"/>
          <w:tblCellSpacing w:w="20" w:type="nil"/>
        </w:trPr>
        <w:tc>
          <w:tcPr>
            <w:tcW w:w="6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AAE" w:rsidRPr="00BA3F3E" w:rsidRDefault="00414AAE" w:rsidP="00FC4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AAE" w:rsidRPr="00BA3F3E" w:rsidRDefault="00414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14AAE" w:rsidRPr="00FC4407" w:rsidRDefault="00414AAE" w:rsidP="00FC4407">
            <w:pPr>
              <w:spacing w:after="0"/>
              <w:ind w:left="135" w:right="113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414AAE" w:rsidRPr="00FC4407" w:rsidRDefault="00414AAE" w:rsidP="00FC4407">
            <w:pPr>
              <w:spacing w:after="0"/>
              <w:ind w:left="135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14AAE" w:rsidRPr="00FC4407" w:rsidRDefault="00414AAE" w:rsidP="00FC4407">
            <w:pPr>
              <w:spacing w:after="0"/>
              <w:ind w:left="135" w:right="113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14AAE" w:rsidRPr="00FC4407" w:rsidRDefault="00414AAE" w:rsidP="00FC4407">
            <w:pPr>
              <w:spacing w:after="0"/>
              <w:ind w:left="135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14AAE" w:rsidRPr="00FC4407" w:rsidRDefault="00414AAE" w:rsidP="00FC4407">
            <w:pPr>
              <w:spacing w:after="0"/>
              <w:ind w:left="13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0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работы</w:t>
            </w:r>
          </w:p>
          <w:p w:rsidR="00414AAE" w:rsidRPr="00FC4407" w:rsidRDefault="00414AAE" w:rsidP="00FC4407">
            <w:pPr>
              <w:spacing w:after="0"/>
              <w:ind w:left="13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AAE" w:rsidRPr="00BA3F3E" w:rsidRDefault="00414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AAE" w:rsidRPr="00BA3F3E" w:rsidRDefault="00414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взаимоотношений организмов в экосистеме. Экологич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ская ниша. Лабораторная работа №4 «Изучение экологических ниши у разных видов растений»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половых клеток. Оплодотворение. Входной контроль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Индивидуальное развитие организмов. Биогенетический закон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моногибридное скрещивание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Неполное доминирование. Анализирующее скрещивание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Хромосомная теория. Генетика пола. Наследование, сцепле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ное с полом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D41658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селекции растений, животных и микроорг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низмов.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Биотехнология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D41658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теме: «Организменный уровень»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Популяционно-видовой уровень: общая характеристика.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Виды и популяции.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№1 «Выявление приспособлений орг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низмов к влиянию различных экологических факторов»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Современная система органического мира. Мониторинг за 1 полугодие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Движущие силы эволюции, их влияние на генофонд популяции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Естественный отбор как фактор эволюции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Микроэволюция и макроэволюция. Лабораторная работа №2 «Сравнение анатомического строения растений разных мест обитания»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 w:rsidP="005A72DB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эволюции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AAE" w:rsidRPr="00C15724" w:rsidTr="00FB137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Принципы классификации. Систематика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414AAE" w:rsidRPr="00BA3F3E" w:rsidRDefault="00414AAE" w:rsidP="00FB137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4.02.2025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теме: «Популяционно-видовой уровень»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Экосистемный уровень: общая характеристика. Среда обитания организмов.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факторы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сообщества. Лабораторная работа №3 «Оценка антропогенных изменений в природе»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взаимоотношений организмов в экосистеме. Экологич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ская ниша. Лабораторная работа №4 «Изучение экологических ниши у разных видов растений»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Видовая и пространственная структуры экосистемы. Лабор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торная работа №5 «Описание экосистем своей местности».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Пищевые связи в экосистеме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Круговорот веществ и превращение энергии в экосистеме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Экологическая сукцессия. Последствия влияния деятельности человека на экосистемы.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Биосферный уровень: общая характеристика. Учение В. И. Вернадского о биосфере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Круговорот веществ в биосфере. Эволюция биосферы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AAE" w:rsidRPr="00C15724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этапы эволюции органического мира на Земле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FC440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FC44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407"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C44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4AAE" w:rsidRPr="00FC4407" w:rsidTr="00FC4407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 w:rsidP="00FC4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19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14AAE" w:rsidRPr="00FC4407" w:rsidRDefault="00414AA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14AAE" w:rsidRPr="00BA3F3E" w:rsidTr="00FC4407">
        <w:trPr>
          <w:trHeight w:val="144"/>
          <w:tblCellSpacing w:w="20" w:type="nil"/>
        </w:trPr>
        <w:tc>
          <w:tcPr>
            <w:tcW w:w="7560" w:type="dxa"/>
            <w:gridSpan w:val="2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350" w:type="dxa"/>
            <w:gridSpan w:val="2"/>
            <w:tcMar>
              <w:top w:w="50" w:type="dxa"/>
              <w:left w:w="100" w:type="dxa"/>
            </w:tcMar>
            <w:vAlign w:val="center"/>
          </w:tcPr>
          <w:p w:rsidR="00414AAE" w:rsidRPr="00BA3F3E" w:rsidRDefault="00414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AAE" w:rsidRPr="00BA3F3E" w:rsidRDefault="00414AAE">
      <w:pPr>
        <w:rPr>
          <w:rFonts w:ascii="Times New Roman" w:hAnsi="Times New Roman"/>
          <w:sz w:val="24"/>
          <w:szCs w:val="24"/>
          <w:lang w:val="ru-RU"/>
        </w:rPr>
      </w:pPr>
    </w:p>
    <w:p w:rsidR="00414AAE" w:rsidRPr="00BA3F3E" w:rsidRDefault="00414AAE" w:rsidP="00D611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414AAE" w:rsidRDefault="00414AAE" w:rsidP="00D611E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14AAE" w:rsidRPr="00BA3F3E" w:rsidRDefault="00414AAE" w:rsidP="00D611E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14AAE" w:rsidRPr="00BA3F3E" w:rsidRDefault="00414AAE" w:rsidP="00D611E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6" w:name="1afc3992-2479-4825-97e8-55faa1aba9ed"/>
      <w:bookmarkEnd w:id="6"/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• Биология, 11 класс/ Пасечник В.В., Каменский А.А., Рубцов А.М. и др.; Под редакцией Пасечника В.В. Акционерное общество «Издател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ство «Просвещение»</w:t>
      </w:r>
    </w:p>
    <w:p w:rsidR="00414AAE" w:rsidRPr="00BA3F3E" w:rsidRDefault="00414AAE" w:rsidP="00D611E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7" w:name="8b602665-69d1-4feb-ab70-197c448544ef"/>
      <w:bookmarkEnd w:id="7"/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</w:p>
    <w:p w:rsidR="00414AAE" w:rsidRPr="00BA3F3E" w:rsidRDefault="00414AAE" w:rsidP="00D611E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14AAE" w:rsidRPr="00BA3F3E" w:rsidRDefault="00414AAE" w:rsidP="00D611E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14AAE" w:rsidRPr="00BA3F3E" w:rsidRDefault="00414AAE" w:rsidP="00D611E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8" w:name="067ab85e-d001-4ef1-a68a-3a188c1c3fcd"/>
      <w:bookmarkEnd w:id="8"/>
      <w:r w:rsidRPr="00BA3F3E">
        <w:rPr>
          <w:rFonts w:ascii="Times New Roman" w:hAnsi="Times New Roman"/>
          <w:color w:val="000000"/>
          <w:sz w:val="24"/>
          <w:szCs w:val="24"/>
          <w:lang w:val="ru-RU"/>
        </w:rPr>
        <w:t>Учебник биология 11 класс /Пасечник/</w:t>
      </w:r>
    </w:p>
    <w:p w:rsidR="00414AAE" w:rsidRPr="00BA3F3E" w:rsidRDefault="00414AAE" w:rsidP="00D611E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14AAE" w:rsidRPr="00BA3F3E" w:rsidRDefault="00414AAE" w:rsidP="00D611E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A3F3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14AAE" w:rsidRPr="00BA3F3E" w:rsidRDefault="00414AAE" w:rsidP="00D611E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9" w:name="f609a0d8-1d02-442e-8076-df34c8584109"/>
      <w:bookmarkEnd w:id="9"/>
      <w:r w:rsidRPr="00BA3F3E">
        <w:rPr>
          <w:rFonts w:ascii="Times New Roman" w:hAnsi="Times New Roman"/>
          <w:color w:val="000000"/>
          <w:sz w:val="24"/>
          <w:szCs w:val="24"/>
        </w:rPr>
        <w:t>Библиотека ЦОК</w:t>
      </w:r>
    </w:p>
    <w:sectPr w:rsidR="00414AAE" w:rsidRPr="00BA3F3E" w:rsidSect="00BA3F3E">
      <w:pgSz w:w="16383" w:h="11906" w:orient="landscape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2BB"/>
    <w:rsid w:val="000D4161"/>
    <w:rsid w:val="000E6D86"/>
    <w:rsid w:val="001175B5"/>
    <w:rsid w:val="001C5132"/>
    <w:rsid w:val="002172BB"/>
    <w:rsid w:val="00344265"/>
    <w:rsid w:val="003544A6"/>
    <w:rsid w:val="00414AAE"/>
    <w:rsid w:val="004E6975"/>
    <w:rsid w:val="0057500A"/>
    <w:rsid w:val="005A72DB"/>
    <w:rsid w:val="007109AF"/>
    <w:rsid w:val="008610C7"/>
    <w:rsid w:val="0086502D"/>
    <w:rsid w:val="00867EE8"/>
    <w:rsid w:val="008944ED"/>
    <w:rsid w:val="009877FD"/>
    <w:rsid w:val="00BA3F3E"/>
    <w:rsid w:val="00C15724"/>
    <w:rsid w:val="00C473DE"/>
    <w:rsid w:val="00C53FFE"/>
    <w:rsid w:val="00D41658"/>
    <w:rsid w:val="00D5446B"/>
    <w:rsid w:val="00D611E0"/>
    <w:rsid w:val="00DF26EF"/>
    <w:rsid w:val="00E2220E"/>
    <w:rsid w:val="00E9175A"/>
    <w:rsid w:val="00FB1373"/>
    <w:rsid w:val="00FC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DE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73D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3D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73D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473D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73D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73D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73DE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473DE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C47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73DE"/>
    <w:rPr>
      <w:rFonts w:cs="Times New Roman"/>
    </w:rPr>
  </w:style>
  <w:style w:type="paragraph" w:styleId="NormalIndent">
    <w:name w:val="Normal Indent"/>
    <w:basedOn w:val="Normal"/>
    <w:uiPriority w:val="99"/>
    <w:rsid w:val="00C473DE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C473DE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473D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C473D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473DE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C473DE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2172B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172B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C473D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ea20e" TargetMode="External"/><Relationship Id="rId13" Type="http://schemas.openxmlformats.org/officeDocument/2006/relationships/hyperlink" Target="https://m.edsoo.ru/863e9ed0" TargetMode="External"/><Relationship Id="rId18" Type="http://schemas.openxmlformats.org/officeDocument/2006/relationships/hyperlink" Target="https://m.edsoo.ru/863ea5a6" TargetMode="External"/><Relationship Id="rId26" Type="http://schemas.openxmlformats.org/officeDocument/2006/relationships/hyperlink" Target="https://m.edsoo.ru/863eb10e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ea48e" TargetMode="External"/><Relationship Id="rId34" Type="http://schemas.openxmlformats.org/officeDocument/2006/relationships/hyperlink" Target="https://m.edsoo.ru/863eb5fa" TargetMode="External"/><Relationship Id="rId7" Type="http://schemas.openxmlformats.org/officeDocument/2006/relationships/hyperlink" Target="https://m.edsoo.ru/7f41cc74" TargetMode="External"/><Relationship Id="rId12" Type="http://schemas.openxmlformats.org/officeDocument/2006/relationships/hyperlink" Target="https://m.edsoo.ru/863e9da4" TargetMode="External"/><Relationship Id="rId17" Type="http://schemas.openxmlformats.org/officeDocument/2006/relationships/hyperlink" Target="https://m.edsoo.ru/863e9fde" TargetMode="External"/><Relationship Id="rId25" Type="http://schemas.openxmlformats.org/officeDocument/2006/relationships/hyperlink" Target="https://m.edsoo.ru/863eaea2" TargetMode="External"/><Relationship Id="rId33" Type="http://schemas.openxmlformats.org/officeDocument/2006/relationships/hyperlink" Target="https://m.edsoo.ru/863eb46a" TargetMode="External"/><Relationship Id="rId38" Type="http://schemas.openxmlformats.org/officeDocument/2006/relationships/hyperlink" Target="https://m.edsoo.ru/863ebd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e9ed0" TargetMode="External"/><Relationship Id="rId20" Type="http://schemas.openxmlformats.org/officeDocument/2006/relationships/hyperlink" Target="https://m.edsoo.ru/863ea8bc" TargetMode="External"/><Relationship Id="rId29" Type="http://schemas.openxmlformats.org/officeDocument/2006/relationships/hyperlink" Target="https://m.edsoo.ru/863eb10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863e99c6" TargetMode="External"/><Relationship Id="rId24" Type="http://schemas.openxmlformats.org/officeDocument/2006/relationships/hyperlink" Target="https://m.edsoo.ru/863eafec" TargetMode="External"/><Relationship Id="rId32" Type="http://schemas.openxmlformats.org/officeDocument/2006/relationships/hyperlink" Target="https://m.edsoo.ru/863eb46a" TargetMode="External"/><Relationship Id="rId37" Type="http://schemas.openxmlformats.org/officeDocument/2006/relationships/hyperlink" Target="https://m.edsoo.ru/863ebb5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cc74" TargetMode="External"/><Relationship Id="rId15" Type="http://schemas.openxmlformats.org/officeDocument/2006/relationships/hyperlink" Target="https://m.edsoo.ru/863e9c1e" TargetMode="External"/><Relationship Id="rId23" Type="http://schemas.openxmlformats.org/officeDocument/2006/relationships/hyperlink" Target="https://m.edsoo.ru/863ead44" TargetMode="External"/><Relationship Id="rId28" Type="http://schemas.openxmlformats.org/officeDocument/2006/relationships/hyperlink" Target="https://m.edsoo.ru/863eafec" TargetMode="External"/><Relationship Id="rId36" Type="http://schemas.openxmlformats.org/officeDocument/2006/relationships/hyperlink" Target="https://m.edsoo.ru/863ebd16" TargetMode="External"/><Relationship Id="rId10" Type="http://schemas.openxmlformats.org/officeDocument/2006/relationships/hyperlink" Target="https://m.edsoo.ru/863e9c1e" TargetMode="External"/><Relationship Id="rId19" Type="http://schemas.openxmlformats.org/officeDocument/2006/relationships/hyperlink" Target="https://m.edsoo.ru/863ea6be" TargetMode="External"/><Relationship Id="rId31" Type="http://schemas.openxmlformats.org/officeDocument/2006/relationships/hyperlink" Target="https://m.edsoo.ru/863eb46a" TargetMode="External"/><Relationship Id="rId4" Type="http://schemas.openxmlformats.org/officeDocument/2006/relationships/hyperlink" Target="https://m.edsoo.ru/7f41cc74" TargetMode="External"/><Relationship Id="rId9" Type="http://schemas.openxmlformats.org/officeDocument/2006/relationships/hyperlink" Target="https://m.edsoo.ru/863e9570" TargetMode="External"/><Relationship Id="rId14" Type="http://schemas.openxmlformats.org/officeDocument/2006/relationships/hyperlink" Target="https://m.edsoo.ru/863e9fde" TargetMode="External"/><Relationship Id="rId22" Type="http://schemas.openxmlformats.org/officeDocument/2006/relationships/hyperlink" Target="https://m.edsoo.ru/863eac2c" TargetMode="External"/><Relationship Id="rId27" Type="http://schemas.openxmlformats.org/officeDocument/2006/relationships/hyperlink" Target="https://m.edsoo.ru/863eb10e" TargetMode="External"/><Relationship Id="rId30" Type="http://schemas.openxmlformats.org/officeDocument/2006/relationships/hyperlink" Target="https://m.edsoo.ru/863eb348" TargetMode="External"/><Relationship Id="rId35" Type="http://schemas.openxmlformats.org/officeDocument/2006/relationships/hyperlink" Target="https://m.edsoo.ru/863eb4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18</Pages>
  <Words>7142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Loner-XP</cp:lastModifiedBy>
  <cp:revision>10</cp:revision>
  <dcterms:created xsi:type="dcterms:W3CDTF">2024-09-19T16:35:00Z</dcterms:created>
  <dcterms:modified xsi:type="dcterms:W3CDTF">2024-10-30T16:13:00Z</dcterms:modified>
</cp:coreProperties>
</file>