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69" w:rsidRPr="00F05469" w:rsidRDefault="002C74A8" w:rsidP="00C05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469">
        <w:rPr>
          <w:rFonts w:ascii="Times New Roman" w:hAnsi="Times New Roman" w:cs="Times New Roman"/>
          <w:b/>
          <w:sz w:val="24"/>
        </w:rPr>
        <w:t>Мемориальный комплекс</w:t>
      </w:r>
      <w:bookmarkStart w:id="0" w:name="_GoBack"/>
      <w:bookmarkEnd w:id="0"/>
    </w:p>
    <w:p w:rsidR="002C74A8" w:rsidRPr="00F05469" w:rsidRDefault="002C74A8" w:rsidP="00C05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469">
        <w:rPr>
          <w:rFonts w:ascii="Times New Roman" w:hAnsi="Times New Roman" w:cs="Times New Roman"/>
          <w:b/>
          <w:sz w:val="24"/>
        </w:rPr>
        <w:t xml:space="preserve"> «Воинам за освобождение города от немецко-фашистских захватчиков»</w:t>
      </w:r>
    </w:p>
    <w:p w:rsidR="002C74A8" w:rsidRPr="00C05AC3" w:rsidRDefault="002C74A8" w:rsidP="00C05AC3">
      <w:pPr>
        <w:spacing w:after="0" w:line="240" w:lineRule="auto"/>
      </w:pPr>
    </w:p>
    <w:p w:rsidR="002C74A8" w:rsidRPr="00F05469" w:rsidRDefault="002C74A8" w:rsidP="00F05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469">
        <w:rPr>
          <w:rFonts w:ascii="Times New Roman" w:hAnsi="Times New Roman" w:cs="Times New Roman"/>
          <w:sz w:val="24"/>
          <w:szCs w:val="24"/>
        </w:rPr>
        <w:t>Мемориальный комплекс Славы защитникам и освободителям Ростова от немецко-фашистских захватчиков был торжественно открыт на Театральной площади 7 мая 1983 года и сразу же стал достопримечательностью и одним из главных символов города. Авторами монумента стали скульпторы Ю. Рукавишников и А. Филиппова, а также архитектор Н. Миловидов.</w:t>
      </w:r>
    </w:p>
    <w:p w:rsidR="00E249E1" w:rsidRPr="00F05469" w:rsidRDefault="002C74A8" w:rsidP="00F05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469">
        <w:rPr>
          <w:rFonts w:ascii="Times New Roman" w:hAnsi="Times New Roman" w:cs="Times New Roman"/>
          <w:sz w:val="24"/>
          <w:szCs w:val="24"/>
        </w:rPr>
        <w:t xml:space="preserve">Центральная часть монумента представляет собой почти 70-метровую стелу, выполненную из </w:t>
      </w:r>
      <w:proofErr w:type="gramStart"/>
      <w:r w:rsidRPr="00F05469">
        <w:rPr>
          <w:rFonts w:ascii="Times New Roman" w:hAnsi="Times New Roman" w:cs="Times New Roman"/>
          <w:sz w:val="24"/>
          <w:szCs w:val="24"/>
        </w:rPr>
        <w:t>нержавеющей</w:t>
      </w:r>
      <w:proofErr w:type="gramEnd"/>
      <w:r w:rsidRPr="00F05469">
        <w:rPr>
          <w:rFonts w:ascii="Times New Roman" w:hAnsi="Times New Roman" w:cs="Times New Roman"/>
          <w:sz w:val="24"/>
          <w:szCs w:val="24"/>
        </w:rPr>
        <w:t xml:space="preserve"> стали. На ней установлена фигура древн</w:t>
      </w:r>
      <w:r w:rsidR="00E249E1" w:rsidRPr="00F05469">
        <w:rPr>
          <w:rFonts w:ascii="Times New Roman" w:hAnsi="Times New Roman" w:cs="Times New Roman"/>
          <w:sz w:val="24"/>
          <w:szCs w:val="24"/>
        </w:rPr>
        <w:t>егреческой богини победы Ники</w:t>
      </w:r>
      <w:r w:rsidRPr="00F05469">
        <w:rPr>
          <w:rFonts w:ascii="Times New Roman" w:hAnsi="Times New Roman" w:cs="Times New Roman"/>
          <w:sz w:val="24"/>
          <w:szCs w:val="24"/>
        </w:rPr>
        <w:t xml:space="preserve"> с поднятыми в страстном порыве радости и надежды руками. С другой стороны, повернутой к академическому театру драмы, изображен орден Отечественной войны I степени, которым был нагр</w:t>
      </w:r>
      <w:r w:rsidR="00E249E1" w:rsidRPr="00F05469">
        <w:rPr>
          <w:rFonts w:ascii="Times New Roman" w:hAnsi="Times New Roman" w:cs="Times New Roman"/>
          <w:sz w:val="24"/>
          <w:szCs w:val="24"/>
        </w:rPr>
        <w:t>ажден город. И орден, и фигура п</w:t>
      </w:r>
      <w:r w:rsidRPr="00F05469">
        <w:rPr>
          <w:rFonts w:ascii="Times New Roman" w:hAnsi="Times New Roman" w:cs="Times New Roman"/>
          <w:sz w:val="24"/>
          <w:szCs w:val="24"/>
        </w:rPr>
        <w:t xml:space="preserve">обеды сделаны из меди, сверху покрытой сусальным золотом. </w:t>
      </w:r>
    </w:p>
    <w:p w:rsidR="002C74A8" w:rsidRPr="00F05469" w:rsidRDefault="002C74A8" w:rsidP="00F05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469">
        <w:rPr>
          <w:rFonts w:ascii="Times New Roman" w:hAnsi="Times New Roman" w:cs="Times New Roman"/>
          <w:sz w:val="24"/>
          <w:szCs w:val="24"/>
        </w:rPr>
        <w:t xml:space="preserve">У основания стелы расположена архитектурная композиция из тематических рельефов - </w:t>
      </w:r>
      <w:r w:rsidR="00E249E1" w:rsidRPr="00F05469">
        <w:rPr>
          <w:rFonts w:ascii="Times New Roman" w:hAnsi="Times New Roman" w:cs="Times New Roman"/>
          <w:sz w:val="24"/>
          <w:szCs w:val="24"/>
        </w:rPr>
        <w:t>ф</w:t>
      </w:r>
      <w:r w:rsidRPr="00F05469">
        <w:rPr>
          <w:rFonts w:ascii="Times New Roman" w:hAnsi="Times New Roman" w:cs="Times New Roman"/>
          <w:sz w:val="24"/>
          <w:szCs w:val="24"/>
        </w:rPr>
        <w:t xml:space="preserve">ронт, </w:t>
      </w:r>
      <w:r w:rsidR="00E249E1" w:rsidRPr="00F05469">
        <w:rPr>
          <w:rFonts w:ascii="Times New Roman" w:hAnsi="Times New Roman" w:cs="Times New Roman"/>
          <w:sz w:val="24"/>
          <w:szCs w:val="24"/>
        </w:rPr>
        <w:t>т</w:t>
      </w:r>
      <w:r w:rsidRPr="00F05469">
        <w:rPr>
          <w:rFonts w:ascii="Times New Roman" w:hAnsi="Times New Roman" w:cs="Times New Roman"/>
          <w:sz w:val="24"/>
          <w:szCs w:val="24"/>
        </w:rPr>
        <w:t xml:space="preserve">ыл, </w:t>
      </w:r>
      <w:r w:rsidR="00E249E1" w:rsidRPr="00F05469">
        <w:rPr>
          <w:rFonts w:ascii="Times New Roman" w:hAnsi="Times New Roman" w:cs="Times New Roman"/>
          <w:sz w:val="24"/>
          <w:szCs w:val="24"/>
        </w:rPr>
        <w:t>м</w:t>
      </w:r>
      <w:r w:rsidRPr="00F05469">
        <w:rPr>
          <w:rFonts w:ascii="Times New Roman" w:hAnsi="Times New Roman" w:cs="Times New Roman"/>
          <w:sz w:val="24"/>
          <w:szCs w:val="24"/>
        </w:rPr>
        <w:t xml:space="preserve">ир и </w:t>
      </w:r>
      <w:r w:rsidR="00E249E1" w:rsidRPr="00F05469">
        <w:rPr>
          <w:rFonts w:ascii="Times New Roman" w:hAnsi="Times New Roman" w:cs="Times New Roman"/>
          <w:sz w:val="24"/>
          <w:szCs w:val="24"/>
        </w:rPr>
        <w:t>п</w:t>
      </w:r>
      <w:r w:rsidRPr="00F05469">
        <w:rPr>
          <w:rFonts w:ascii="Times New Roman" w:hAnsi="Times New Roman" w:cs="Times New Roman"/>
          <w:sz w:val="24"/>
          <w:szCs w:val="24"/>
        </w:rPr>
        <w:t xml:space="preserve">обеда, изготовленных из искусственного камня. На центральном рельефе помещен текст сообщения </w:t>
      </w:r>
      <w:proofErr w:type="spellStart"/>
      <w:r w:rsidRPr="00F05469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F05469">
        <w:rPr>
          <w:rFonts w:ascii="Times New Roman" w:hAnsi="Times New Roman" w:cs="Times New Roman"/>
          <w:sz w:val="24"/>
          <w:szCs w:val="24"/>
        </w:rPr>
        <w:t xml:space="preserve"> об освобождении Ростова: «Войска Южного фронта под командованием генерал-полковника Р. Я. Малиновского в течение нескольких дней вели ожесточенные бои за город Ростов-на-Дону. Сегодня, 14 февраля, сломив упорное сопротивление противника, наши войска овладели городом Ростовом-на-Дону».</w:t>
      </w:r>
    </w:p>
    <w:p w:rsidR="002C74A8" w:rsidRPr="00F05469" w:rsidRDefault="002C74A8" w:rsidP="00F05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469">
        <w:rPr>
          <w:rFonts w:ascii="Times New Roman" w:hAnsi="Times New Roman" w:cs="Times New Roman"/>
          <w:sz w:val="24"/>
          <w:szCs w:val="24"/>
        </w:rPr>
        <w:t>Здесь же высечены слова:</w:t>
      </w:r>
      <w:r w:rsidR="001F2A11" w:rsidRPr="00F05469">
        <w:rPr>
          <w:rFonts w:ascii="Times New Roman" w:hAnsi="Times New Roman" w:cs="Times New Roman"/>
          <w:sz w:val="24"/>
          <w:szCs w:val="24"/>
        </w:rPr>
        <w:t xml:space="preserve"> </w:t>
      </w:r>
      <w:r w:rsidR="00E249E1" w:rsidRPr="00F05469">
        <w:rPr>
          <w:rFonts w:ascii="Times New Roman" w:hAnsi="Times New Roman" w:cs="Times New Roman"/>
          <w:i/>
          <w:sz w:val="24"/>
          <w:szCs w:val="24"/>
        </w:rPr>
        <w:t>«</w:t>
      </w:r>
      <w:r w:rsidRPr="00F05469">
        <w:rPr>
          <w:rFonts w:ascii="Times New Roman" w:hAnsi="Times New Roman" w:cs="Times New Roman"/>
          <w:i/>
          <w:sz w:val="24"/>
          <w:szCs w:val="24"/>
        </w:rPr>
        <w:t>В ЧЕСТЬ ВОИНОВ, ОСВОБОДИВШИХ НАШ ГО</w:t>
      </w:r>
      <w:r w:rsidR="00E249E1" w:rsidRPr="00F05469">
        <w:rPr>
          <w:rFonts w:ascii="Times New Roman" w:hAnsi="Times New Roman" w:cs="Times New Roman"/>
          <w:i/>
          <w:sz w:val="24"/>
          <w:szCs w:val="24"/>
        </w:rPr>
        <w:t>РОД ОТ ФАШИСТСКИХ ЗАХВАТЧИКОВ, </w:t>
      </w:r>
      <w:r w:rsidRPr="00F05469">
        <w:rPr>
          <w:rFonts w:ascii="Times New Roman" w:hAnsi="Times New Roman" w:cs="Times New Roman"/>
          <w:i/>
          <w:sz w:val="24"/>
          <w:szCs w:val="24"/>
        </w:rPr>
        <w:t>ПАМЯТН</w:t>
      </w:r>
      <w:r w:rsidR="00E249E1" w:rsidRPr="00F05469">
        <w:rPr>
          <w:rFonts w:ascii="Times New Roman" w:hAnsi="Times New Roman" w:cs="Times New Roman"/>
          <w:i/>
          <w:sz w:val="24"/>
          <w:szCs w:val="24"/>
        </w:rPr>
        <w:t>ИК ЭТОТ НАД ДОНОМ ВОЗДВИГНУТ. ПО ВЕЛЕНИЮ ДОЛГА И СЕРДЦА </w:t>
      </w:r>
      <w:r w:rsidRPr="00F05469">
        <w:rPr>
          <w:rFonts w:ascii="Times New Roman" w:hAnsi="Times New Roman" w:cs="Times New Roman"/>
          <w:i/>
          <w:sz w:val="24"/>
          <w:szCs w:val="24"/>
        </w:rPr>
        <w:t xml:space="preserve">СРАЖАЛИСЬ ОНИ </w:t>
      </w:r>
      <w:r w:rsidR="00E249E1" w:rsidRPr="00F05469">
        <w:rPr>
          <w:rFonts w:ascii="Times New Roman" w:hAnsi="Times New Roman" w:cs="Times New Roman"/>
          <w:i/>
          <w:sz w:val="24"/>
          <w:szCs w:val="24"/>
        </w:rPr>
        <w:t>ЗА ОТЧИЗНУ, НИ КРОВИ, НИ ЖИЗНИ СВОЕЙ НЕ ЖАЛЕЯ. МУЖЕСТВО ИХ ОСЕНЯЕТ СВОИМИ КРЫЛАМИ ПОБЕДА. </w:t>
      </w:r>
      <w:r w:rsidRPr="00F05469">
        <w:rPr>
          <w:rFonts w:ascii="Times New Roman" w:hAnsi="Times New Roman" w:cs="Times New Roman"/>
          <w:i/>
          <w:sz w:val="24"/>
          <w:szCs w:val="24"/>
        </w:rPr>
        <w:t>ПОДВИГ, И</w:t>
      </w:r>
      <w:r w:rsidR="00E249E1" w:rsidRPr="00F05469">
        <w:rPr>
          <w:rFonts w:ascii="Times New Roman" w:hAnsi="Times New Roman" w:cs="Times New Roman"/>
          <w:i/>
          <w:sz w:val="24"/>
          <w:szCs w:val="24"/>
        </w:rPr>
        <w:t>МИ СВЕРШЕННЫЙ, В ДАЛЕКИХ ВЕКАХ </w:t>
      </w:r>
      <w:r w:rsidRPr="00F05469">
        <w:rPr>
          <w:rFonts w:ascii="Times New Roman" w:hAnsi="Times New Roman" w:cs="Times New Roman"/>
          <w:i/>
          <w:sz w:val="24"/>
          <w:szCs w:val="24"/>
        </w:rPr>
        <w:t>НЕ ПОМЕРКНЕТ</w:t>
      </w:r>
      <w:r w:rsidR="00E249E1" w:rsidRPr="00F05469">
        <w:rPr>
          <w:rFonts w:ascii="Times New Roman" w:hAnsi="Times New Roman" w:cs="Times New Roman"/>
          <w:i/>
          <w:sz w:val="24"/>
          <w:szCs w:val="24"/>
        </w:rPr>
        <w:t>»</w:t>
      </w:r>
      <w:r w:rsidRPr="00F05469">
        <w:rPr>
          <w:rFonts w:ascii="Times New Roman" w:hAnsi="Times New Roman" w:cs="Times New Roman"/>
          <w:i/>
          <w:sz w:val="24"/>
          <w:szCs w:val="24"/>
        </w:rPr>
        <w:t>. </w:t>
      </w:r>
    </w:p>
    <w:p w:rsidR="00FD27E8" w:rsidRPr="00F05469" w:rsidRDefault="002C74A8" w:rsidP="00F05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469">
        <w:rPr>
          <w:rFonts w:ascii="Times New Roman" w:hAnsi="Times New Roman" w:cs="Times New Roman"/>
          <w:sz w:val="24"/>
          <w:szCs w:val="24"/>
        </w:rPr>
        <w:t xml:space="preserve">В центре рельефов - звонница с медными колоколами. В состав монумента входит водяной партер, к которому ведут с трех сторон широкие лестницы. В бассейне в обрамлении победного венка горит огонь </w:t>
      </w:r>
      <w:r w:rsidR="00E249E1" w:rsidRPr="00F05469">
        <w:rPr>
          <w:rFonts w:ascii="Times New Roman" w:hAnsi="Times New Roman" w:cs="Times New Roman"/>
          <w:sz w:val="24"/>
          <w:szCs w:val="24"/>
        </w:rPr>
        <w:t>в</w:t>
      </w:r>
      <w:r w:rsidRPr="00F05469">
        <w:rPr>
          <w:rFonts w:ascii="Times New Roman" w:hAnsi="Times New Roman" w:cs="Times New Roman"/>
          <w:sz w:val="24"/>
          <w:szCs w:val="24"/>
        </w:rPr>
        <w:t>ечной памяти. На двух скрижалях, установленных на подходе к монументу со стороны площади, вырублены наименования армий, частей и соединений, которые участвовали в освобождении Ростова-на-Дону от немецко-фашистс</w:t>
      </w:r>
      <w:r w:rsidR="00E249E1" w:rsidRPr="00F05469">
        <w:rPr>
          <w:rFonts w:ascii="Times New Roman" w:hAnsi="Times New Roman" w:cs="Times New Roman"/>
          <w:sz w:val="24"/>
          <w:szCs w:val="24"/>
        </w:rPr>
        <w:t>ких захватчиков, а также цифры - 14.02.1943</w:t>
      </w:r>
      <w:r w:rsidRPr="00F05469">
        <w:rPr>
          <w:rFonts w:ascii="Times New Roman" w:hAnsi="Times New Roman" w:cs="Times New Roman"/>
          <w:sz w:val="24"/>
          <w:szCs w:val="24"/>
        </w:rPr>
        <w:t xml:space="preserve">, напоминающие о дате освобождения города. </w:t>
      </w:r>
    </w:p>
    <w:p w:rsidR="002C74A8" w:rsidRPr="00F05469" w:rsidRDefault="002C74A8" w:rsidP="00F05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469">
        <w:rPr>
          <w:rFonts w:ascii="Times New Roman" w:hAnsi="Times New Roman" w:cs="Times New Roman"/>
          <w:sz w:val="24"/>
          <w:szCs w:val="24"/>
        </w:rPr>
        <w:t xml:space="preserve">На </w:t>
      </w:r>
      <w:r w:rsidR="00FD27E8" w:rsidRPr="00F05469">
        <w:rPr>
          <w:rFonts w:ascii="Times New Roman" w:hAnsi="Times New Roman" w:cs="Times New Roman"/>
          <w:sz w:val="24"/>
          <w:szCs w:val="24"/>
        </w:rPr>
        <w:t>скрижалях</w:t>
      </w:r>
      <w:r w:rsidR="00E249E1" w:rsidRPr="00F05469">
        <w:rPr>
          <w:rFonts w:ascii="Times New Roman" w:hAnsi="Times New Roman" w:cs="Times New Roman"/>
          <w:sz w:val="24"/>
          <w:szCs w:val="24"/>
        </w:rPr>
        <w:t xml:space="preserve"> начертаны разные слова. Н</w:t>
      </w:r>
      <w:r w:rsidRPr="00F05469">
        <w:rPr>
          <w:rFonts w:ascii="Times New Roman" w:hAnsi="Times New Roman" w:cs="Times New Roman"/>
          <w:sz w:val="24"/>
          <w:szCs w:val="24"/>
        </w:rPr>
        <w:t>а расположенной слева: «Подвиг героев бессмертен, память о них нетленна», на расположенной справа: «Пусть ратные деянья героев продолжатся в наших свершениях».</w:t>
      </w:r>
    </w:p>
    <w:p w:rsidR="001D44E0" w:rsidRPr="00F05469" w:rsidRDefault="00F05469" w:rsidP="00F0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4E0" w:rsidRPr="00F05469" w:rsidSect="00B6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4A8"/>
    <w:rsid w:val="001F2A11"/>
    <w:rsid w:val="002C74A8"/>
    <w:rsid w:val="004E6C16"/>
    <w:rsid w:val="00587F6D"/>
    <w:rsid w:val="0082031C"/>
    <w:rsid w:val="00B61E14"/>
    <w:rsid w:val="00C05AC3"/>
    <w:rsid w:val="00E249E1"/>
    <w:rsid w:val="00F05469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DA5F"/>
  <w15:docId w15:val="{CDE1B8EA-BF9F-48F4-BE99-64A9B52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14"/>
  </w:style>
  <w:style w:type="paragraph" w:styleId="1">
    <w:name w:val="heading 1"/>
    <w:basedOn w:val="a"/>
    <w:link w:val="10"/>
    <w:uiPriority w:val="9"/>
    <w:qFormat/>
    <w:rsid w:val="002C7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326">
          <w:marLeft w:val="0"/>
          <w:marRight w:val="215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Кильченко Егор</cp:lastModifiedBy>
  <cp:revision>4</cp:revision>
  <dcterms:created xsi:type="dcterms:W3CDTF">2018-08-10T20:50:00Z</dcterms:created>
  <dcterms:modified xsi:type="dcterms:W3CDTF">2020-03-08T18:32:00Z</dcterms:modified>
</cp:coreProperties>
</file>